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4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8"/>
        <w:gridCol w:w="832"/>
        <w:gridCol w:w="323"/>
        <w:gridCol w:w="961"/>
        <w:gridCol w:w="968"/>
        <w:gridCol w:w="278"/>
        <w:gridCol w:w="9"/>
        <w:gridCol w:w="1105"/>
        <w:gridCol w:w="412"/>
        <w:gridCol w:w="1288"/>
      </w:tblGrid>
      <w:tr w:rsidR="00B82F06" w:rsidRPr="00A22864" w:rsidTr="0048133F">
        <w:trPr>
          <w:trHeight w:val="227"/>
          <w:jc w:val="center"/>
        </w:trPr>
        <w:tc>
          <w:tcPr>
            <w:tcW w:w="2573" w:type="pct"/>
            <w:gridSpan w:val="4"/>
            <w:vAlign w:val="center"/>
          </w:tcPr>
          <w:p w:rsidR="00B82F06" w:rsidRPr="00FE3149" w:rsidRDefault="00B82F06" w:rsidP="0056662B">
            <w:pPr>
              <w:spacing w:after="60"/>
              <w:rPr>
                <w:lang w:val="sr-Latn-RS"/>
              </w:rPr>
            </w:pPr>
            <w:bookmarkStart w:id="0" w:name="_GoBack"/>
            <w:bookmarkEnd w:id="0"/>
            <w:r>
              <w:rPr>
                <w:b/>
                <w:lang w:val="sr-Latn-RS"/>
              </w:rPr>
              <w:t>First name and surname</w:t>
            </w:r>
          </w:p>
        </w:tc>
        <w:tc>
          <w:tcPr>
            <w:tcW w:w="2427" w:type="pct"/>
            <w:gridSpan w:val="6"/>
            <w:vAlign w:val="center"/>
          </w:tcPr>
          <w:p w:rsidR="00B82F06" w:rsidRPr="00BA0D1C" w:rsidRDefault="00BA0D1C" w:rsidP="00E42D3B">
            <w:pPr>
              <w:rPr>
                <w:lang w:val="it-IT"/>
              </w:rPr>
            </w:pPr>
            <w:r>
              <w:rPr>
                <w:lang w:val="it-IT"/>
              </w:rPr>
              <w:t>Marco Zecca</w:t>
            </w:r>
          </w:p>
        </w:tc>
      </w:tr>
      <w:tr w:rsidR="00B82F06" w:rsidRPr="00A22864" w:rsidTr="0048133F">
        <w:trPr>
          <w:trHeight w:val="227"/>
          <w:jc w:val="center"/>
        </w:trPr>
        <w:tc>
          <w:tcPr>
            <w:tcW w:w="2573" w:type="pct"/>
            <w:gridSpan w:val="4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</w:rPr>
              <w:t>Title</w:t>
            </w:r>
          </w:p>
        </w:tc>
        <w:tc>
          <w:tcPr>
            <w:tcW w:w="2427" w:type="pct"/>
            <w:gridSpan w:val="6"/>
            <w:vAlign w:val="center"/>
          </w:tcPr>
          <w:p w:rsidR="00B82F06" w:rsidRPr="00BA0D1C" w:rsidRDefault="00BA0D1C" w:rsidP="00E42D3B">
            <w:pPr>
              <w:rPr>
                <w:lang w:val="it-IT"/>
              </w:rPr>
            </w:pPr>
            <w:r>
              <w:rPr>
                <w:lang w:val="it-IT"/>
              </w:rPr>
              <w:t>M.D., Visiting professor</w:t>
            </w:r>
          </w:p>
        </w:tc>
      </w:tr>
      <w:tr w:rsidR="00B82F06" w:rsidRPr="00A22864" w:rsidTr="0048133F">
        <w:trPr>
          <w:trHeight w:val="227"/>
          <w:jc w:val="center"/>
        </w:trPr>
        <w:tc>
          <w:tcPr>
            <w:tcW w:w="2573" w:type="pct"/>
            <w:gridSpan w:val="4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  <w:lang w:val="en-US"/>
              </w:rPr>
              <w:t>Specific scientific field</w:t>
            </w:r>
          </w:p>
        </w:tc>
        <w:tc>
          <w:tcPr>
            <w:tcW w:w="2427" w:type="pct"/>
            <w:gridSpan w:val="6"/>
            <w:vAlign w:val="center"/>
          </w:tcPr>
          <w:p w:rsidR="00B82F06" w:rsidRPr="00BA0D1C" w:rsidRDefault="00BA0D1C" w:rsidP="00E42D3B">
            <w:pPr>
              <w:rPr>
                <w:lang w:val="en-US"/>
              </w:rPr>
            </w:pPr>
            <w:r w:rsidRPr="00BA0D1C">
              <w:rPr>
                <w:lang w:val="en-US"/>
              </w:rPr>
              <w:t>Pediatric hematology and stem cell transplantation</w:t>
            </w:r>
          </w:p>
        </w:tc>
      </w:tr>
      <w:tr w:rsidR="00B82F06" w:rsidRPr="00A22864" w:rsidTr="00E03027">
        <w:trPr>
          <w:trHeight w:val="227"/>
          <w:jc w:val="center"/>
        </w:trPr>
        <w:tc>
          <w:tcPr>
            <w:tcW w:w="1996" w:type="pct"/>
            <w:gridSpan w:val="3"/>
            <w:vAlign w:val="center"/>
          </w:tcPr>
          <w:p w:rsidR="00B82F06" w:rsidRPr="00FE3149" w:rsidRDefault="00B82F06" w:rsidP="0056662B">
            <w:pPr>
              <w:spacing w:after="60"/>
              <w:rPr>
                <w:lang w:val="sr-Latn-RS"/>
              </w:rPr>
            </w:pPr>
            <w:r>
              <w:rPr>
                <w:b/>
                <w:lang w:val="sr-Latn-RS"/>
              </w:rPr>
              <w:t xml:space="preserve">Academic Career </w:t>
            </w:r>
          </w:p>
        </w:tc>
        <w:tc>
          <w:tcPr>
            <w:tcW w:w="577" w:type="pct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rPr>
                <w:lang w:val="sr-Latn-RS"/>
              </w:rPr>
              <w:t>Year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749" w:type="pct"/>
            <w:gridSpan w:val="2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rPr>
                <w:lang w:val="sr-Latn-RS"/>
              </w:rPr>
              <w:t>Institution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rPr>
                <w:lang w:val="sr-Latn-RS"/>
              </w:rPr>
              <w:t>Scientific field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1008" w:type="pct"/>
            <w:gridSpan w:val="2"/>
            <w:shd w:val="clear" w:color="auto" w:fill="auto"/>
            <w:vAlign w:val="center"/>
          </w:tcPr>
          <w:p w:rsidR="00B82F06" w:rsidRPr="00B82F06" w:rsidRDefault="00B82F06" w:rsidP="00E42D3B">
            <w:pPr>
              <w:rPr>
                <w:lang w:val="en-US"/>
              </w:rPr>
            </w:pPr>
            <w:r>
              <w:rPr>
                <w:lang w:val="en-US"/>
              </w:rPr>
              <w:t>Specific scientific field</w:t>
            </w:r>
          </w:p>
        </w:tc>
      </w:tr>
      <w:tr w:rsidR="00B82F06" w:rsidRPr="00A22864" w:rsidTr="00E03027">
        <w:trPr>
          <w:trHeight w:val="227"/>
          <w:jc w:val="center"/>
        </w:trPr>
        <w:tc>
          <w:tcPr>
            <w:tcW w:w="1996" w:type="pct"/>
            <w:gridSpan w:val="3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Professorate</w:t>
            </w:r>
          </w:p>
        </w:tc>
        <w:tc>
          <w:tcPr>
            <w:tcW w:w="577" w:type="pct"/>
            <w:vAlign w:val="center"/>
          </w:tcPr>
          <w:p w:rsidR="00B82F06" w:rsidRPr="00BC5539" w:rsidRDefault="00BC5539" w:rsidP="00E42D3B">
            <w:pPr>
              <w:rPr>
                <w:lang w:val="it-IT"/>
              </w:rPr>
            </w:pPr>
            <w:r>
              <w:rPr>
                <w:lang w:val="it-IT"/>
              </w:rPr>
              <w:t>2019-20</w:t>
            </w:r>
          </w:p>
        </w:tc>
        <w:tc>
          <w:tcPr>
            <w:tcW w:w="749" w:type="pct"/>
            <w:gridSpan w:val="2"/>
            <w:vAlign w:val="center"/>
          </w:tcPr>
          <w:p w:rsidR="00B82F06" w:rsidRPr="00BC5539" w:rsidRDefault="00BC5539" w:rsidP="00E42D3B">
            <w:pPr>
              <w:rPr>
                <w:lang w:val="it-IT"/>
              </w:rPr>
            </w:pPr>
            <w:r>
              <w:rPr>
                <w:lang w:val="it-IT"/>
              </w:rPr>
              <w:t>University of Belgrade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:rsidR="00B82F06" w:rsidRPr="00BC5539" w:rsidRDefault="00BC5539" w:rsidP="00E42D3B">
            <w:pPr>
              <w:rPr>
                <w:lang w:val="it-IT"/>
              </w:rPr>
            </w:pPr>
            <w:r>
              <w:rPr>
                <w:lang w:val="it-IT"/>
              </w:rPr>
              <w:t>Medicine</w:t>
            </w:r>
          </w:p>
        </w:tc>
        <w:tc>
          <w:tcPr>
            <w:tcW w:w="1008" w:type="pct"/>
            <w:gridSpan w:val="2"/>
            <w:shd w:val="clear" w:color="auto" w:fill="auto"/>
            <w:vAlign w:val="center"/>
          </w:tcPr>
          <w:p w:rsidR="00B82F06" w:rsidRPr="00BC5539" w:rsidRDefault="00BC5539" w:rsidP="00BC5539">
            <w:pPr>
              <w:rPr>
                <w:lang w:val="it-IT"/>
              </w:rPr>
            </w:pPr>
            <w:r>
              <w:rPr>
                <w:lang w:val="it-IT"/>
              </w:rPr>
              <w:t>Pediatric Hematology</w:t>
            </w:r>
          </w:p>
        </w:tc>
      </w:tr>
      <w:tr w:rsidR="00B82F06" w:rsidRPr="00A22864" w:rsidTr="00E03027">
        <w:trPr>
          <w:trHeight w:val="227"/>
          <w:jc w:val="center"/>
        </w:trPr>
        <w:tc>
          <w:tcPr>
            <w:tcW w:w="1996" w:type="pct"/>
            <w:gridSpan w:val="3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PhD</w:t>
            </w:r>
          </w:p>
        </w:tc>
        <w:tc>
          <w:tcPr>
            <w:tcW w:w="577" w:type="pct"/>
            <w:vAlign w:val="center"/>
          </w:tcPr>
          <w:p w:rsidR="00B82F06" w:rsidRPr="0091253A" w:rsidRDefault="0091253A" w:rsidP="00E42D3B">
            <w:pPr>
              <w:rPr>
                <w:lang w:val="it-IT"/>
              </w:rPr>
            </w:pPr>
            <w:r>
              <w:rPr>
                <w:lang w:val="it-IT"/>
              </w:rPr>
              <w:t>-</w:t>
            </w:r>
          </w:p>
        </w:tc>
        <w:tc>
          <w:tcPr>
            <w:tcW w:w="749" w:type="pct"/>
            <w:gridSpan w:val="2"/>
            <w:vAlign w:val="center"/>
          </w:tcPr>
          <w:p w:rsidR="00B82F06" w:rsidRPr="0091253A" w:rsidRDefault="0091253A" w:rsidP="00E42D3B">
            <w:pPr>
              <w:rPr>
                <w:lang w:val="it-IT"/>
              </w:rPr>
            </w:pPr>
            <w:r>
              <w:rPr>
                <w:lang w:val="it-IT"/>
              </w:rPr>
              <w:t>-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:rsidR="00B82F06" w:rsidRPr="0091253A" w:rsidRDefault="0091253A" w:rsidP="00E42D3B">
            <w:pPr>
              <w:rPr>
                <w:lang w:val="it-IT"/>
              </w:rPr>
            </w:pPr>
            <w:r>
              <w:rPr>
                <w:lang w:val="it-IT"/>
              </w:rPr>
              <w:t>-</w:t>
            </w:r>
          </w:p>
        </w:tc>
        <w:tc>
          <w:tcPr>
            <w:tcW w:w="1008" w:type="pct"/>
            <w:gridSpan w:val="2"/>
            <w:shd w:val="clear" w:color="auto" w:fill="auto"/>
            <w:vAlign w:val="center"/>
          </w:tcPr>
          <w:p w:rsidR="00B82F06" w:rsidRPr="0091253A" w:rsidRDefault="0091253A" w:rsidP="00E42D3B">
            <w:pPr>
              <w:rPr>
                <w:lang w:val="it-IT"/>
              </w:rPr>
            </w:pPr>
            <w:r>
              <w:rPr>
                <w:lang w:val="it-IT"/>
              </w:rPr>
              <w:t>-</w:t>
            </w:r>
          </w:p>
        </w:tc>
      </w:tr>
      <w:tr w:rsidR="00B82F06" w:rsidRPr="00A22864" w:rsidTr="00E03027">
        <w:trPr>
          <w:trHeight w:val="227"/>
          <w:jc w:val="center"/>
        </w:trPr>
        <w:tc>
          <w:tcPr>
            <w:tcW w:w="1996" w:type="pct"/>
            <w:gridSpan w:val="3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Specialization</w:t>
            </w:r>
          </w:p>
        </w:tc>
        <w:tc>
          <w:tcPr>
            <w:tcW w:w="577" w:type="pct"/>
            <w:vAlign w:val="center"/>
          </w:tcPr>
          <w:p w:rsidR="00B82F06" w:rsidRPr="00BC5539" w:rsidRDefault="00BC5539" w:rsidP="00E42D3B">
            <w:pPr>
              <w:rPr>
                <w:lang w:val="it-IT"/>
              </w:rPr>
            </w:pPr>
            <w:r>
              <w:rPr>
                <w:lang w:val="it-IT"/>
              </w:rPr>
              <w:t>1994</w:t>
            </w:r>
          </w:p>
        </w:tc>
        <w:tc>
          <w:tcPr>
            <w:tcW w:w="749" w:type="pct"/>
            <w:gridSpan w:val="2"/>
            <w:vAlign w:val="center"/>
          </w:tcPr>
          <w:p w:rsidR="00B82F06" w:rsidRPr="00BC5539" w:rsidRDefault="00BC5539" w:rsidP="00E42D3B">
            <w:pPr>
              <w:rPr>
                <w:lang w:val="it-IT"/>
              </w:rPr>
            </w:pPr>
            <w:r>
              <w:rPr>
                <w:lang w:val="it-IT"/>
              </w:rPr>
              <w:t>University of Pavia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:rsidR="00B82F06" w:rsidRPr="00BC5539" w:rsidRDefault="00BC5539" w:rsidP="00E42D3B">
            <w:pPr>
              <w:rPr>
                <w:lang w:val="it-IT"/>
              </w:rPr>
            </w:pPr>
            <w:r>
              <w:rPr>
                <w:lang w:val="it-IT"/>
              </w:rPr>
              <w:t>Pediatrics</w:t>
            </w:r>
          </w:p>
        </w:tc>
        <w:tc>
          <w:tcPr>
            <w:tcW w:w="1008" w:type="pct"/>
            <w:gridSpan w:val="2"/>
            <w:shd w:val="clear" w:color="auto" w:fill="auto"/>
            <w:vAlign w:val="center"/>
          </w:tcPr>
          <w:p w:rsidR="00B82F06" w:rsidRPr="0091253A" w:rsidRDefault="0091253A" w:rsidP="00E42D3B">
            <w:pPr>
              <w:rPr>
                <w:lang w:val="it-IT"/>
              </w:rPr>
            </w:pPr>
            <w:r>
              <w:rPr>
                <w:lang w:val="it-IT"/>
              </w:rPr>
              <w:t>-</w:t>
            </w:r>
          </w:p>
        </w:tc>
      </w:tr>
      <w:tr w:rsidR="00B82F06" w:rsidRPr="00A22864" w:rsidTr="00E03027">
        <w:trPr>
          <w:trHeight w:val="227"/>
          <w:jc w:val="center"/>
        </w:trPr>
        <w:tc>
          <w:tcPr>
            <w:tcW w:w="1996" w:type="pct"/>
            <w:gridSpan w:val="3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Master’s degree</w:t>
            </w:r>
          </w:p>
        </w:tc>
        <w:tc>
          <w:tcPr>
            <w:tcW w:w="577" w:type="pct"/>
            <w:vAlign w:val="center"/>
          </w:tcPr>
          <w:p w:rsidR="00B82F06" w:rsidRPr="00BC5539" w:rsidRDefault="00BC5539" w:rsidP="00E42D3B">
            <w:pPr>
              <w:rPr>
                <w:lang w:val="it-IT"/>
              </w:rPr>
            </w:pPr>
            <w:r>
              <w:rPr>
                <w:lang w:val="it-IT"/>
              </w:rPr>
              <w:t>1990</w:t>
            </w:r>
          </w:p>
        </w:tc>
        <w:tc>
          <w:tcPr>
            <w:tcW w:w="749" w:type="pct"/>
            <w:gridSpan w:val="2"/>
            <w:vAlign w:val="center"/>
          </w:tcPr>
          <w:p w:rsidR="00B82F06" w:rsidRPr="00A22864" w:rsidRDefault="0091253A" w:rsidP="00E42D3B">
            <w:pPr>
              <w:rPr>
                <w:lang w:val="sr-Cyrl-CS"/>
              </w:rPr>
            </w:pPr>
            <w:r>
              <w:rPr>
                <w:lang w:val="it-IT"/>
              </w:rPr>
              <w:t>University of Pavia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:rsidR="00B82F06" w:rsidRPr="0091253A" w:rsidRDefault="0091253A" w:rsidP="00E42D3B">
            <w:pPr>
              <w:rPr>
                <w:lang w:val="it-IT"/>
              </w:rPr>
            </w:pPr>
            <w:r>
              <w:rPr>
                <w:lang w:val="it-IT"/>
              </w:rPr>
              <w:t>Medicine and Surgery</w:t>
            </w:r>
          </w:p>
        </w:tc>
        <w:tc>
          <w:tcPr>
            <w:tcW w:w="1008" w:type="pct"/>
            <w:gridSpan w:val="2"/>
            <w:shd w:val="clear" w:color="auto" w:fill="auto"/>
            <w:vAlign w:val="center"/>
          </w:tcPr>
          <w:p w:rsidR="00B82F06" w:rsidRPr="0091253A" w:rsidRDefault="0091253A" w:rsidP="00E42D3B">
            <w:pPr>
              <w:rPr>
                <w:lang w:val="it-IT"/>
              </w:rPr>
            </w:pPr>
            <w:r>
              <w:rPr>
                <w:lang w:val="it-IT"/>
              </w:rPr>
              <w:t>-</w:t>
            </w:r>
          </w:p>
        </w:tc>
      </w:tr>
      <w:tr w:rsidR="00B82F06" w:rsidRPr="00A22864" w:rsidTr="00E03027">
        <w:trPr>
          <w:trHeight w:val="227"/>
          <w:jc w:val="center"/>
        </w:trPr>
        <w:tc>
          <w:tcPr>
            <w:tcW w:w="1996" w:type="pct"/>
            <w:gridSpan w:val="3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Diploma</w:t>
            </w:r>
          </w:p>
        </w:tc>
        <w:tc>
          <w:tcPr>
            <w:tcW w:w="577" w:type="pct"/>
            <w:vAlign w:val="center"/>
          </w:tcPr>
          <w:p w:rsidR="00B82F06" w:rsidRPr="0091253A" w:rsidRDefault="0091253A" w:rsidP="00E42D3B">
            <w:pPr>
              <w:rPr>
                <w:lang w:val="it-IT"/>
              </w:rPr>
            </w:pPr>
            <w:r>
              <w:rPr>
                <w:lang w:val="it-IT"/>
              </w:rPr>
              <w:t>-</w:t>
            </w:r>
          </w:p>
        </w:tc>
        <w:tc>
          <w:tcPr>
            <w:tcW w:w="749" w:type="pct"/>
            <w:gridSpan w:val="2"/>
            <w:vAlign w:val="center"/>
          </w:tcPr>
          <w:p w:rsidR="00B82F06" w:rsidRPr="0091253A" w:rsidRDefault="0091253A" w:rsidP="00E42D3B">
            <w:pPr>
              <w:rPr>
                <w:lang w:val="it-IT"/>
              </w:rPr>
            </w:pPr>
            <w:r>
              <w:rPr>
                <w:lang w:val="it-IT"/>
              </w:rPr>
              <w:t>-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:rsidR="00B82F06" w:rsidRPr="0091253A" w:rsidRDefault="0091253A" w:rsidP="00E42D3B">
            <w:pPr>
              <w:rPr>
                <w:lang w:val="it-IT"/>
              </w:rPr>
            </w:pPr>
            <w:r>
              <w:rPr>
                <w:lang w:val="it-IT"/>
              </w:rPr>
              <w:t>-</w:t>
            </w:r>
          </w:p>
        </w:tc>
        <w:tc>
          <w:tcPr>
            <w:tcW w:w="1008" w:type="pct"/>
            <w:gridSpan w:val="2"/>
            <w:shd w:val="clear" w:color="auto" w:fill="auto"/>
            <w:vAlign w:val="center"/>
          </w:tcPr>
          <w:p w:rsidR="00B82F06" w:rsidRPr="0091253A" w:rsidRDefault="0091253A" w:rsidP="00E42D3B">
            <w:pPr>
              <w:rPr>
                <w:lang w:val="it-IT"/>
              </w:rPr>
            </w:pPr>
            <w:r>
              <w:rPr>
                <w:lang w:val="it-IT"/>
              </w:rPr>
              <w:t>-</w:t>
            </w:r>
          </w:p>
        </w:tc>
      </w:tr>
      <w:tr w:rsidR="00D37AAD" w:rsidRPr="00A22864" w:rsidTr="00BA0D1C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D37AAD" w:rsidRPr="00646624" w:rsidRDefault="00B82F06" w:rsidP="00E42D3B">
            <w:pPr>
              <w:rPr>
                <w:lang w:val="sr-Cyrl-RS"/>
              </w:rPr>
            </w:pPr>
            <w:r>
              <w:rPr>
                <w:b/>
                <w:lang w:val="en-US"/>
              </w:rPr>
              <w:t>Teacher’s list of courses at PhD studies</w:t>
            </w:r>
            <w:r w:rsidR="00D37AAD">
              <w:rPr>
                <w:b/>
                <w:lang w:val="sr-Cyrl-RS"/>
              </w:rPr>
              <w:t xml:space="preserve"> </w:t>
            </w:r>
          </w:p>
        </w:tc>
      </w:tr>
      <w:tr w:rsidR="00D37AAD" w:rsidRPr="00A22864" w:rsidTr="00D60DC1">
        <w:trPr>
          <w:trHeight w:val="227"/>
          <w:jc w:val="center"/>
        </w:trPr>
        <w:tc>
          <w:tcPr>
            <w:tcW w:w="1301" w:type="pct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  <w:lang w:val="sr-Cyrl-CS"/>
              </w:rPr>
            </w:pPr>
            <w:r>
              <w:rPr>
                <w:b/>
                <w:lang w:val="en-US"/>
              </w:rPr>
              <w:t>No</w:t>
            </w:r>
            <w:r w:rsidR="00D37AAD" w:rsidRPr="00646624">
              <w:rPr>
                <w:b/>
                <w:lang w:val="sr-Cyrl-CS"/>
              </w:rPr>
              <w:t>.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  <w:lang w:val="sr-Cyrl-RS"/>
              </w:rPr>
            </w:pPr>
            <w:r>
              <w:rPr>
                <w:b/>
                <w:lang w:val="en-US"/>
              </w:rPr>
              <w:t>Ref.</w:t>
            </w:r>
            <w:r w:rsidR="00D37AAD" w:rsidRPr="00646624">
              <w:rPr>
                <w:b/>
                <w:lang w:val="sr-Cyrl-RS"/>
              </w:rPr>
              <w:t xml:space="preserve"> </w:t>
            </w:r>
          </w:p>
        </w:tc>
        <w:tc>
          <w:tcPr>
            <w:tcW w:w="3199" w:type="pct"/>
            <w:gridSpan w:val="8"/>
            <w:vAlign w:val="center"/>
          </w:tcPr>
          <w:p w:rsidR="00D37AAD" w:rsidRPr="00B82F06" w:rsidRDefault="00B82F06" w:rsidP="00E42D3B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</w:tr>
      <w:tr w:rsidR="00D37AAD" w:rsidRPr="00A22864" w:rsidTr="00D60DC1">
        <w:trPr>
          <w:trHeight w:val="227"/>
          <w:jc w:val="center"/>
        </w:trPr>
        <w:tc>
          <w:tcPr>
            <w:tcW w:w="1301" w:type="pct"/>
            <w:shd w:val="clear" w:color="auto" w:fill="auto"/>
            <w:vAlign w:val="center"/>
          </w:tcPr>
          <w:p w:rsidR="00D37AAD" w:rsidRPr="0091253A" w:rsidRDefault="0091253A" w:rsidP="00E42D3B">
            <w:pPr>
              <w:rPr>
                <w:lang w:val="en-US"/>
              </w:rPr>
            </w:pPr>
            <w:r w:rsidRPr="0091253A">
              <w:rPr>
                <w:szCs w:val="32"/>
              </w:rPr>
              <w:t>Personalized therapy of hematological diseases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D37AAD" w:rsidRPr="0091253A" w:rsidRDefault="0091253A" w:rsidP="00E42D3B">
            <w:pPr>
              <w:rPr>
                <w:lang w:val="it-IT"/>
              </w:rPr>
            </w:pPr>
            <w:r>
              <w:rPr>
                <w:lang w:val="it-IT"/>
              </w:rPr>
              <w:t>6</w:t>
            </w:r>
          </w:p>
        </w:tc>
        <w:tc>
          <w:tcPr>
            <w:tcW w:w="3199" w:type="pct"/>
            <w:gridSpan w:val="8"/>
            <w:vAlign w:val="center"/>
          </w:tcPr>
          <w:p w:rsidR="00D37AAD" w:rsidRPr="00BA0D1C" w:rsidRDefault="00BA0D1C" w:rsidP="00E42D3B">
            <w:pPr>
              <w:rPr>
                <w:lang w:val="it-IT"/>
              </w:rPr>
            </w:pPr>
            <w:r>
              <w:rPr>
                <w:lang w:val="it-IT"/>
              </w:rPr>
              <w:t>Pediatric hematology</w:t>
            </w:r>
          </w:p>
        </w:tc>
      </w:tr>
      <w:tr w:rsidR="00D37AAD" w:rsidRPr="00A22864" w:rsidTr="00D60DC1">
        <w:trPr>
          <w:trHeight w:val="227"/>
          <w:jc w:val="center"/>
        </w:trPr>
        <w:tc>
          <w:tcPr>
            <w:tcW w:w="1301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199" w:type="pct"/>
            <w:gridSpan w:val="8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D60DC1">
        <w:trPr>
          <w:trHeight w:val="227"/>
          <w:jc w:val="center"/>
        </w:trPr>
        <w:tc>
          <w:tcPr>
            <w:tcW w:w="1301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199" w:type="pct"/>
            <w:gridSpan w:val="8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BA0D1C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D37AAD" w:rsidRPr="00A22864" w:rsidRDefault="00B82F06" w:rsidP="00B82F06">
            <w:pPr>
              <w:rPr>
                <w:b/>
                <w:lang w:val="sr-Cyrl-CS"/>
              </w:rPr>
            </w:pPr>
            <w:r w:rsidRPr="00B82F06">
              <w:rPr>
                <w:lang w:val="sr-Cyrl-CS"/>
              </w:rPr>
              <w:t xml:space="preserve">The most significant </w:t>
            </w:r>
            <w:r>
              <w:rPr>
                <w:lang w:val="en-US"/>
              </w:rPr>
              <w:t>papers</w:t>
            </w:r>
            <w:r w:rsidRPr="00B82F06">
              <w:rPr>
                <w:lang w:val="sr-Cyrl-CS"/>
              </w:rPr>
              <w:t xml:space="preserve"> in accordance with the requirements of the additional conditions of the standard for a given field (minimum 10 not more than 20)</w:t>
            </w:r>
          </w:p>
        </w:tc>
      </w:tr>
      <w:tr w:rsidR="00D37AAD" w:rsidRPr="00A22864" w:rsidTr="00D60DC1">
        <w:trPr>
          <w:trHeight w:val="227"/>
          <w:jc w:val="center"/>
        </w:trPr>
        <w:tc>
          <w:tcPr>
            <w:tcW w:w="3328" w:type="pct"/>
            <w:gridSpan w:val="7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912" w:type="pct"/>
            <w:gridSpan w:val="2"/>
            <w:shd w:val="clear" w:color="auto" w:fill="auto"/>
            <w:vAlign w:val="center"/>
          </w:tcPr>
          <w:p w:rsidR="00D37AAD" w:rsidRPr="00D60DC1" w:rsidRDefault="00D60DC1" w:rsidP="00E42D3B">
            <w:pPr>
              <w:rPr>
                <w:lang w:val="it-IT"/>
              </w:rPr>
            </w:pPr>
            <w:r>
              <w:rPr>
                <w:lang w:val="it-IT"/>
              </w:rPr>
              <w:t>PMID</w:t>
            </w:r>
          </w:p>
        </w:tc>
        <w:tc>
          <w:tcPr>
            <w:tcW w:w="760" w:type="pct"/>
            <w:vAlign w:val="center"/>
          </w:tcPr>
          <w:p w:rsidR="00D37AAD" w:rsidRPr="00D60DC1" w:rsidRDefault="00D37AAD" w:rsidP="00D60DC1">
            <w:pPr>
              <w:rPr>
                <w:lang w:val="it-IT"/>
              </w:rPr>
            </w:pPr>
            <w:r w:rsidRPr="00A22864">
              <w:rPr>
                <w:lang w:val="sr-Cyrl-CS"/>
              </w:rPr>
              <w:t>Р</w:t>
            </w:r>
          </w:p>
        </w:tc>
      </w:tr>
      <w:tr w:rsidR="00D37AAD" w:rsidRPr="00A22864" w:rsidTr="00D60DC1">
        <w:trPr>
          <w:trHeight w:val="227"/>
          <w:jc w:val="center"/>
        </w:trPr>
        <w:tc>
          <w:tcPr>
            <w:tcW w:w="3328" w:type="pct"/>
            <w:gridSpan w:val="7"/>
            <w:vAlign w:val="center"/>
          </w:tcPr>
          <w:p w:rsidR="00D37AAD" w:rsidRPr="009F28FE" w:rsidRDefault="00187861" w:rsidP="00187861">
            <w:pPr>
              <w:widowControl/>
              <w:rPr>
                <w:rFonts w:eastAsia="Calibri"/>
                <w:sz w:val="14"/>
                <w:szCs w:val="16"/>
                <w:lang w:val="en-US" w:eastAsia="it-IT"/>
              </w:rPr>
            </w:pPr>
            <w:r w:rsidRPr="00187861">
              <w:rPr>
                <w:rFonts w:eastAsia="Calibri"/>
                <w:sz w:val="14"/>
                <w:szCs w:val="16"/>
                <w:lang w:val="en-US" w:eastAsia="it-IT"/>
              </w:rPr>
              <w:t>Bone marrow stromal ce</w:t>
            </w:r>
            <w:r>
              <w:rPr>
                <w:rFonts w:eastAsia="Calibri"/>
                <w:sz w:val="14"/>
                <w:szCs w:val="16"/>
                <w:lang w:val="en-US" w:eastAsia="it-IT"/>
              </w:rPr>
              <w:t xml:space="preserve">lls from β-thalassemia patients </w:t>
            </w:r>
            <w:r w:rsidRPr="00187861">
              <w:rPr>
                <w:rFonts w:eastAsia="Calibri"/>
                <w:sz w:val="14"/>
                <w:szCs w:val="16"/>
                <w:lang w:val="en-US" w:eastAsia="it-IT"/>
              </w:rPr>
              <w:t>have impaired hematopoietic supportive capacity.</w:t>
            </w:r>
          </w:p>
        </w:tc>
        <w:tc>
          <w:tcPr>
            <w:tcW w:w="912" w:type="pct"/>
            <w:gridSpan w:val="2"/>
            <w:shd w:val="clear" w:color="auto" w:fill="auto"/>
            <w:vAlign w:val="center"/>
          </w:tcPr>
          <w:p w:rsidR="00D37AAD" w:rsidRPr="00170911" w:rsidRDefault="00187861" w:rsidP="00D60DC1">
            <w:pPr>
              <w:widowControl/>
              <w:rPr>
                <w:rFonts w:eastAsia="Calibri"/>
                <w:sz w:val="16"/>
                <w:szCs w:val="16"/>
                <w:lang w:val="en-US" w:eastAsia="it-IT"/>
              </w:rPr>
            </w:pPr>
            <w:r w:rsidRPr="00187861">
              <w:rPr>
                <w:rFonts w:eastAsia="Calibri"/>
                <w:sz w:val="16"/>
                <w:szCs w:val="16"/>
                <w:lang w:val="en-US" w:eastAsia="it-IT"/>
              </w:rPr>
              <w:t>30830876</w:t>
            </w:r>
          </w:p>
        </w:tc>
        <w:tc>
          <w:tcPr>
            <w:tcW w:w="760" w:type="pct"/>
            <w:vAlign w:val="center"/>
          </w:tcPr>
          <w:p w:rsidR="00D37AAD" w:rsidRPr="009F28FE" w:rsidRDefault="00187861" w:rsidP="00E42D3B">
            <w:pPr>
              <w:rPr>
                <w:sz w:val="18"/>
                <w:lang w:val="en-US"/>
              </w:rPr>
            </w:pPr>
            <w:r>
              <w:rPr>
                <w:sz w:val="18"/>
                <w:lang w:val="it-IT"/>
              </w:rPr>
              <w:t>Co-author</w:t>
            </w:r>
          </w:p>
        </w:tc>
      </w:tr>
      <w:tr w:rsidR="00187861" w:rsidRPr="00A22864" w:rsidTr="00D60DC1">
        <w:trPr>
          <w:trHeight w:val="227"/>
          <w:jc w:val="center"/>
        </w:trPr>
        <w:tc>
          <w:tcPr>
            <w:tcW w:w="3328" w:type="pct"/>
            <w:gridSpan w:val="7"/>
            <w:vAlign w:val="center"/>
          </w:tcPr>
          <w:p w:rsidR="00187861" w:rsidRPr="009F28FE" w:rsidRDefault="00187861" w:rsidP="00187861">
            <w:pPr>
              <w:widowControl/>
              <w:rPr>
                <w:rFonts w:eastAsia="Calibri"/>
                <w:sz w:val="14"/>
                <w:szCs w:val="16"/>
                <w:lang w:val="en-US" w:eastAsia="it-IT"/>
              </w:rPr>
            </w:pPr>
            <w:r w:rsidRPr="00187861">
              <w:rPr>
                <w:rFonts w:eastAsia="Calibri"/>
                <w:sz w:val="14"/>
                <w:szCs w:val="16"/>
                <w:lang w:val="en-US" w:eastAsia="it-IT"/>
              </w:rPr>
              <w:t>Associatio</w:t>
            </w:r>
            <w:r>
              <w:rPr>
                <w:rFonts w:eastAsia="Calibri"/>
                <w:sz w:val="14"/>
                <w:szCs w:val="16"/>
                <w:lang w:val="en-US" w:eastAsia="it-IT"/>
              </w:rPr>
              <w:t xml:space="preserve">n between adenovirus viral load </w:t>
            </w:r>
            <w:r w:rsidRPr="00187861">
              <w:rPr>
                <w:rFonts w:eastAsia="Calibri"/>
                <w:sz w:val="14"/>
                <w:szCs w:val="16"/>
                <w:lang w:val="en-US" w:eastAsia="it-IT"/>
              </w:rPr>
              <w:t xml:space="preserve">and mortality in pediatric </w:t>
            </w:r>
            <w:proofErr w:type="spellStart"/>
            <w:r w:rsidRPr="00187861">
              <w:rPr>
                <w:rFonts w:eastAsia="Calibri"/>
                <w:sz w:val="14"/>
                <w:szCs w:val="16"/>
                <w:lang w:val="en-US" w:eastAsia="it-IT"/>
              </w:rPr>
              <w:t>allo</w:t>
            </w:r>
            <w:proofErr w:type="spellEnd"/>
            <w:r w:rsidRPr="00187861">
              <w:rPr>
                <w:rFonts w:eastAsia="Calibri"/>
                <w:sz w:val="14"/>
                <w:szCs w:val="16"/>
                <w:lang w:val="en-US" w:eastAsia="it-IT"/>
              </w:rPr>
              <w:t xml:space="preserve">-HCT recipients: the multinational </w:t>
            </w:r>
            <w:proofErr w:type="spellStart"/>
            <w:r w:rsidRPr="00187861">
              <w:rPr>
                <w:rFonts w:eastAsia="Calibri"/>
                <w:sz w:val="14"/>
                <w:szCs w:val="16"/>
                <w:lang w:val="en-US" w:eastAsia="it-IT"/>
              </w:rPr>
              <w:t>AdVance</w:t>
            </w:r>
            <w:proofErr w:type="spellEnd"/>
            <w:r w:rsidRPr="00187861">
              <w:rPr>
                <w:rFonts w:eastAsia="Calibri"/>
                <w:sz w:val="14"/>
                <w:szCs w:val="16"/>
                <w:lang w:val="en-US" w:eastAsia="it-IT"/>
              </w:rPr>
              <w:t xml:space="preserve"> study</w:t>
            </w:r>
          </w:p>
        </w:tc>
        <w:tc>
          <w:tcPr>
            <w:tcW w:w="912" w:type="pct"/>
            <w:gridSpan w:val="2"/>
            <w:shd w:val="clear" w:color="auto" w:fill="auto"/>
            <w:vAlign w:val="center"/>
          </w:tcPr>
          <w:p w:rsidR="00187861" w:rsidRPr="00187861" w:rsidRDefault="00187861" w:rsidP="00412301">
            <w:pPr>
              <w:widowControl/>
              <w:rPr>
                <w:rFonts w:eastAsia="Calibri"/>
                <w:sz w:val="16"/>
                <w:szCs w:val="16"/>
                <w:lang w:val="en-US" w:eastAsia="it-IT"/>
              </w:rPr>
            </w:pPr>
            <w:r w:rsidRPr="00187861">
              <w:rPr>
                <w:rFonts w:eastAsia="Calibri"/>
                <w:sz w:val="16"/>
                <w:szCs w:val="16"/>
                <w:lang w:val="en-US" w:eastAsia="it-IT"/>
              </w:rPr>
              <w:t>30804489</w:t>
            </w:r>
          </w:p>
        </w:tc>
        <w:tc>
          <w:tcPr>
            <w:tcW w:w="760" w:type="pct"/>
            <w:vAlign w:val="center"/>
          </w:tcPr>
          <w:p w:rsidR="00187861" w:rsidRPr="00187861" w:rsidRDefault="00187861" w:rsidP="00412301">
            <w:pPr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First</w:t>
            </w:r>
          </w:p>
        </w:tc>
      </w:tr>
      <w:tr w:rsidR="009F28FE" w:rsidRPr="00A22864" w:rsidTr="00D60DC1">
        <w:trPr>
          <w:trHeight w:val="227"/>
          <w:jc w:val="center"/>
        </w:trPr>
        <w:tc>
          <w:tcPr>
            <w:tcW w:w="3328" w:type="pct"/>
            <w:gridSpan w:val="7"/>
            <w:vAlign w:val="center"/>
          </w:tcPr>
          <w:p w:rsidR="009F28FE" w:rsidRPr="009F28FE" w:rsidRDefault="009F28FE" w:rsidP="00412301">
            <w:pPr>
              <w:widowControl/>
              <w:rPr>
                <w:rFonts w:eastAsia="Calibri"/>
                <w:sz w:val="14"/>
                <w:szCs w:val="16"/>
                <w:lang w:val="en-US" w:eastAsia="it-IT"/>
              </w:rPr>
            </w:pPr>
            <w:r w:rsidRPr="009F28FE">
              <w:rPr>
                <w:rFonts w:eastAsia="Calibri"/>
                <w:sz w:val="14"/>
                <w:szCs w:val="16"/>
                <w:lang w:val="en-US" w:eastAsia="it-IT"/>
              </w:rPr>
              <w:t xml:space="preserve">Efficacy of two different doses of rabbit anti-T-lymphocyte globulin to prevent graft-versus host disease in children with </w:t>
            </w:r>
            <w:proofErr w:type="spellStart"/>
            <w:r w:rsidRPr="009F28FE">
              <w:rPr>
                <w:rFonts w:eastAsia="Calibri"/>
                <w:sz w:val="14"/>
                <w:szCs w:val="16"/>
                <w:lang w:val="en-US" w:eastAsia="it-IT"/>
              </w:rPr>
              <w:t>haematological</w:t>
            </w:r>
            <w:proofErr w:type="spellEnd"/>
            <w:r w:rsidRPr="009F28FE">
              <w:rPr>
                <w:rFonts w:eastAsia="Calibri"/>
                <w:sz w:val="14"/>
                <w:szCs w:val="16"/>
                <w:lang w:val="en-US" w:eastAsia="it-IT"/>
              </w:rPr>
              <w:t xml:space="preserve"> malignancies transplanted from an unrelated donor: a </w:t>
            </w:r>
            <w:proofErr w:type="spellStart"/>
            <w:r w:rsidRPr="009F28FE">
              <w:rPr>
                <w:rFonts w:eastAsia="Calibri"/>
                <w:sz w:val="14"/>
                <w:szCs w:val="16"/>
                <w:lang w:val="en-US" w:eastAsia="it-IT"/>
              </w:rPr>
              <w:t>multicentre</w:t>
            </w:r>
            <w:proofErr w:type="spellEnd"/>
            <w:r w:rsidRPr="009F28FE">
              <w:rPr>
                <w:rFonts w:eastAsia="Calibri"/>
                <w:sz w:val="14"/>
                <w:szCs w:val="16"/>
                <w:lang w:val="en-US" w:eastAsia="it-IT"/>
              </w:rPr>
              <w:t xml:space="preserve">, </w:t>
            </w:r>
            <w:proofErr w:type="spellStart"/>
            <w:r w:rsidRPr="009F28FE">
              <w:rPr>
                <w:rFonts w:eastAsia="Calibri"/>
                <w:sz w:val="14"/>
                <w:szCs w:val="16"/>
                <w:lang w:val="en-US" w:eastAsia="it-IT"/>
              </w:rPr>
              <w:t>randomised</w:t>
            </w:r>
            <w:proofErr w:type="spellEnd"/>
            <w:r w:rsidRPr="009F28FE">
              <w:rPr>
                <w:rFonts w:eastAsia="Calibri"/>
                <w:sz w:val="14"/>
                <w:szCs w:val="16"/>
                <w:lang w:val="en-US" w:eastAsia="it-IT"/>
              </w:rPr>
              <w:t>, open-label, phase 3 trial.</w:t>
            </w:r>
          </w:p>
        </w:tc>
        <w:tc>
          <w:tcPr>
            <w:tcW w:w="912" w:type="pct"/>
            <w:gridSpan w:val="2"/>
            <w:shd w:val="clear" w:color="auto" w:fill="auto"/>
            <w:vAlign w:val="center"/>
          </w:tcPr>
          <w:p w:rsidR="009F28FE" w:rsidRPr="00170911" w:rsidRDefault="009F28FE" w:rsidP="00412301">
            <w:pPr>
              <w:widowControl/>
              <w:rPr>
                <w:rFonts w:eastAsia="Calibri"/>
                <w:sz w:val="16"/>
                <w:szCs w:val="16"/>
                <w:lang w:val="it-IT" w:eastAsia="it-IT"/>
              </w:rPr>
            </w:pPr>
            <w:r w:rsidRPr="00170911">
              <w:rPr>
                <w:rFonts w:eastAsia="Calibri"/>
                <w:sz w:val="16"/>
                <w:szCs w:val="16"/>
                <w:lang w:val="it-IT" w:eastAsia="it-IT"/>
              </w:rPr>
              <w:t>28705454</w:t>
            </w:r>
          </w:p>
        </w:tc>
        <w:tc>
          <w:tcPr>
            <w:tcW w:w="760" w:type="pct"/>
            <w:vAlign w:val="center"/>
          </w:tcPr>
          <w:p w:rsidR="009F28FE" w:rsidRPr="009F28FE" w:rsidRDefault="009F28FE" w:rsidP="00412301">
            <w:pPr>
              <w:rPr>
                <w:sz w:val="18"/>
                <w:lang w:val="it-IT"/>
              </w:rPr>
            </w:pPr>
            <w:r w:rsidRPr="009F28FE">
              <w:rPr>
                <w:sz w:val="18"/>
                <w:lang w:val="it-IT"/>
              </w:rPr>
              <w:t>L</w:t>
            </w:r>
            <w:r>
              <w:rPr>
                <w:sz w:val="18"/>
                <w:lang w:val="it-IT"/>
              </w:rPr>
              <w:t>ast</w:t>
            </w:r>
          </w:p>
        </w:tc>
      </w:tr>
      <w:tr w:rsidR="00C203A7" w:rsidRPr="00A22864" w:rsidTr="00D60DC1">
        <w:trPr>
          <w:trHeight w:val="227"/>
          <w:jc w:val="center"/>
        </w:trPr>
        <w:tc>
          <w:tcPr>
            <w:tcW w:w="3328" w:type="pct"/>
            <w:gridSpan w:val="7"/>
            <w:vAlign w:val="center"/>
          </w:tcPr>
          <w:p w:rsidR="00C203A7" w:rsidRPr="009F28FE" w:rsidRDefault="00C203A7" w:rsidP="00412301">
            <w:pPr>
              <w:widowControl/>
              <w:rPr>
                <w:rFonts w:eastAsia="Calibri"/>
                <w:sz w:val="14"/>
                <w:szCs w:val="16"/>
                <w:lang w:val="en-US" w:eastAsia="it-IT"/>
              </w:rPr>
            </w:pPr>
            <w:r w:rsidRPr="009F28FE">
              <w:rPr>
                <w:rFonts w:eastAsia="Calibri"/>
                <w:sz w:val="14"/>
                <w:szCs w:val="16"/>
                <w:lang w:val="en-US" w:eastAsia="it-IT"/>
              </w:rPr>
              <w:t xml:space="preserve">Pre- and post-transplant minimal residual disease predicts relapse occurrence in children with acute lymphoblastic </w:t>
            </w:r>
            <w:proofErr w:type="spellStart"/>
            <w:r w:rsidRPr="009F28FE">
              <w:rPr>
                <w:rFonts w:eastAsia="Calibri"/>
                <w:sz w:val="14"/>
                <w:szCs w:val="16"/>
                <w:lang w:val="en-US" w:eastAsia="it-IT"/>
              </w:rPr>
              <w:t>leukaemia</w:t>
            </w:r>
            <w:proofErr w:type="spellEnd"/>
          </w:p>
        </w:tc>
        <w:tc>
          <w:tcPr>
            <w:tcW w:w="912" w:type="pct"/>
            <w:gridSpan w:val="2"/>
            <w:shd w:val="clear" w:color="auto" w:fill="auto"/>
            <w:vAlign w:val="center"/>
          </w:tcPr>
          <w:p w:rsidR="00C203A7" w:rsidRPr="00170911" w:rsidRDefault="00C203A7" w:rsidP="00412301">
            <w:pPr>
              <w:widowControl/>
              <w:rPr>
                <w:rFonts w:eastAsia="Calibri"/>
                <w:sz w:val="16"/>
                <w:szCs w:val="16"/>
                <w:lang w:val="en-US" w:eastAsia="it-IT"/>
              </w:rPr>
            </w:pPr>
            <w:r w:rsidRPr="00170911">
              <w:rPr>
                <w:rFonts w:eastAsia="Calibri"/>
                <w:sz w:val="16"/>
                <w:szCs w:val="16"/>
                <w:lang w:val="it-IT" w:eastAsia="it-IT"/>
              </w:rPr>
              <w:t>29359790</w:t>
            </w:r>
          </w:p>
        </w:tc>
        <w:tc>
          <w:tcPr>
            <w:tcW w:w="760" w:type="pct"/>
            <w:vAlign w:val="center"/>
          </w:tcPr>
          <w:p w:rsidR="00C203A7" w:rsidRPr="009F28FE" w:rsidRDefault="00C203A7" w:rsidP="00412301">
            <w:pPr>
              <w:rPr>
                <w:sz w:val="18"/>
                <w:lang w:val="en-US"/>
              </w:rPr>
            </w:pPr>
            <w:r w:rsidRPr="009F28FE">
              <w:rPr>
                <w:sz w:val="18"/>
                <w:lang w:val="en-US"/>
              </w:rPr>
              <w:t>C</w:t>
            </w:r>
            <w:r>
              <w:rPr>
                <w:sz w:val="18"/>
                <w:lang w:val="en-US"/>
              </w:rPr>
              <w:t>orresponding</w:t>
            </w:r>
          </w:p>
        </w:tc>
      </w:tr>
      <w:tr w:rsidR="00C203A7" w:rsidRPr="00A22864" w:rsidTr="00D60DC1">
        <w:trPr>
          <w:trHeight w:val="227"/>
          <w:jc w:val="center"/>
        </w:trPr>
        <w:tc>
          <w:tcPr>
            <w:tcW w:w="3328" w:type="pct"/>
            <w:gridSpan w:val="7"/>
            <w:vAlign w:val="center"/>
          </w:tcPr>
          <w:p w:rsidR="00C203A7" w:rsidRPr="009F28FE" w:rsidRDefault="00C203A7" w:rsidP="009F28FE">
            <w:pPr>
              <w:widowControl/>
              <w:rPr>
                <w:rFonts w:eastAsia="Calibri"/>
                <w:sz w:val="16"/>
                <w:szCs w:val="16"/>
                <w:lang w:val="en-US" w:eastAsia="it-IT"/>
              </w:rPr>
            </w:pPr>
            <w:r w:rsidRPr="009F28FE">
              <w:rPr>
                <w:rFonts w:eastAsia="Calibri"/>
                <w:sz w:val="14"/>
                <w:szCs w:val="16"/>
                <w:lang w:val="en-US" w:eastAsia="it-IT"/>
              </w:rPr>
              <w:t xml:space="preserve">HLA-Haploidentical T Cell-Depleted Allogeneic Hematopoietic Stem Cell Transplantation in Children with </w:t>
            </w:r>
            <w:proofErr w:type="spellStart"/>
            <w:r w:rsidRPr="009F28FE">
              <w:rPr>
                <w:rFonts w:eastAsia="Calibri"/>
                <w:sz w:val="14"/>
                <w:szCs w:val="16"/>
                <w:lang w:val="en-US" w:eastAsia="it-IT"/>
              </w:rPr>
              <w:t>Fanconi</w:t>
            </w:r>
            <w:proofErr w:type="spellEnd"/>
            <w:r w:rsidRPr="009F28FE">
              <w:rPr>
                <w:rFonts w:eastAsia="Calibri"/>
                <w:sz w:val="14"/>
                <w:szCs w:val="16"/>
                <w:lang w:val="en-US" w:eastAsia="it-IT"/>
              </w:rPr>
              <w:t xml:space="preserve"> Anemia</w:t>
            </w:r>
          </w:p>
        </w:tc>
        <w:tc>
          <w:tcPr>
            <w:tcW w:w="912" w:type="pct"/>
            <w:gridSpan w:val="2"/>
            <w:shd w:val="clear" w:color="auto" w:fill="auto"/>
            <w:vAlign w:val="center"/>
          </w:tcPr>
          <w:p w:rsidR="00C203A7" w:rsidRPr="00170911" w:rsidRDefault="00C203A7" w:rsidP="00E42D3B">
            <w:pPr>
              <w:rPr>
                <w:sz w:val="16"/>
                <w:szCs w:val="16"/>
                <w:lang w:val="sr-Cyrl-CS"/>
              </w:rPr>
            </w:pPr>
            <w:r w:rsidRPr="00170911">
              <w:rPr>
                <w:rFonts w:eastAsia="Calibri"/>
                <w:sz w:val="16"/>
                <w:szCs w:val="16"/>
                <w:lang w:val="it-IT" w:eastAsia="it-IT"/>
              </w:rPr>
              <w:t>24462983</w:t>
            </w:r>
          </w:p>
        </w:tc>
        <w:tc>
          <w:tcPr>
            <w:tcW w:w="760" w:type="pct"/>
            <w:vAlign w:val="center"/>
          </w:tcPr>
          <w:p w:rsidR="00C203A7" w:rsidRPr="009F28FE" w:rsidRDefault="00C203A7" w:rsidP="00E42D3B">
            <w:pPr>
              <w:rPr>
                <w:sz w:val="18"/>
                <w:lang w:val="it-IT"/>
              </w:rPr>
            </w:pPr>
            <w:r w:rsidRPr="009F28FE">
              <w:rPr>
                <w:sz w:val="18"/>
                <w:lang w:val="it-IT"/>
              </w:rPr>
              <w:t>F</w:t>
            </w:r>
            <w:r>
              <w:rPr>
                <w:sz w:val="18"/>
                <w:lang w:val="it-IT"/>
              </w:rPr>
              <w:t>irst</w:t>
            </w:r>
          </w:p>
        </w:tc>
      </w:tr>
      <w:tr w:rsidR="00C203A7" w:rsidRPr="00A22864" w:rsidTr="00D60DC1">
        <w:trPr>
          <w:trHeight w:val="227"/>
          <w:jc w:val="center"/>
        </w:trPr>
        <w:tc>
          <w:tcPr>
            <w:tcW w:w="3328" w:type="pct"/>
            <w:gridSpan w:val="7"/>
            <w:vAlign w:val="center"/>
          </w:tcPr>
          <w:p w:rsidR="00C203A7" w:rsidRPr="00A22864" w:rsidRDefault="00187861" w:rsidP="00E42D3B">
            <w:pPr>
              <w:rPr>
                <w:lang w:val="sr-Cyrl-CS"/>
              </w:rPr>
            </w:pPr>
            <w:r w:rsidRPr="00187861">
              <w:rPr>
                <w:sz w:val="14"/>
                <w:lang w:val="sr-Cyrl-CS"/>
              </w:rPr>
              <w:t>BCR-ABL-Specific T-cell therapy in Ph+ ALL patients on tyrosine-kinase inhibitors</w:t>
            </w:r>
          </w:p>
        </w:tc>
        <w:tc>
          <w:tcPr>
            <w:tcW w:w="912" w:type="pct"/>
            <w:gridSpan w:val="2"/>
            <w:shd w:val="clear" w:color="auto" w:fill="auto"/>
            <w:vAlign w:val="center"/>
          </w:tcPr>
          <w:p w:rsidR="00C203A7" w:rsidRPr="00170911" w:rsidRDefault="00187861" w:rsidP="00E42D3B">
            <w:pPr>
              <w:rPr>
                <w:sz w:val="16"/>
                <w:szCs w:val="16"/>
                <w:lang w:val="sr-Cyrl-CS"/>
              </w:rPr>
            </w:pPr>
            <w:r w:rsidRPr="00187861">
              <w:rPr>
                <w:sz w:val="16"/>
                <w:szCs w:val="16"/>
                <w:lang w:val="sr-Cyrl-CS"/>
              </w:rPr>
              <w:t>27927646</w:t>
            </w:r>
          </w:p>
        </w:tc>
        <w:tc>
          <w:tcPr>
            <w:tcW w:w="760" w:type="pct"/>
            <w:vAlign w:val="center"/>
          </w:tcPr>
          <w:p w:rsidR="00C203A7" w:rsidRPr="009F28FE" w:rsidRDefault="00187861" w:rsidP="00E42D3B">
            <w:pPr>
              <w:rPr>
                <w:sz w:val="18"/>
                <w:lang w:val="sr-Cyrl-CS"/>
              </w:rPr>
            </w:pPr>
            <w:r>
              <w:rPr>
                <w:sz w:val="18"/>
                <w:lang w:val="it-IT"/>
              </w:rPr>
              <w:t>Co-author</w:t>
            </w:r>
          </w:p>
        </w:tc>
      </w:tr>
      <w:tr w:rsidR="00C203A7" w:rsidRPr="00A22864" w:rsidTr="00D60DC1">
        <w:trPr>
          <w:trHeight w:val="227"/>
          <w:jc w:val="center"/>
        </w:trPr>
        <w:tc>
          <w:tcPr>
            <w:tcW w:w="3328" w:type="pct"/>
            <w:gridSpan w:val="7"/>
            <w:vAlign w:val="center"/>
          </w:tcPr>
          <w:p w:rsidR="00C203A7" w:rsidRPr="00170911" w:rsidRDefault="00C203A7" w:rsidP="00170911">
            <w:pPr>
              <w:rPr>
                <w:sz w:val="16"/>
                <w:lang w:val="sr-Cyrl-CS"/>
              </w:rPr>
            </w:pPr>
            <w:r w:rsidRPr="00170911">
              <w:rPr>
                <w:sz w:val="14"/>
                <w:lang w:val="sr-Cyrl-CS"/>
              </w:rPr>
              <w:t>Preemptive therapy of EBV-related lymphoproliferative disease after pediatric haploidentical stem cell</w:t>
            </w:r>
            <w:r w:rsidRPr="00170911">
              <w:rPr>
                <w:sz w:val="14"/>
                <w:lang w:val="en-US"/>
              </w:rPr>
              <w:t xml:space="preserve"> </w:t>
            </w:r>
            <w:r w:rsidRPr="00170911">
              <w:rPr>
                <w:sz w:val="14"/>
                <w:lang w:val="sr-Cyrl-CS"/>
              </w:rPr>
              <w:t>transplantation</w:t>
            </w:r>
          </w:p>
        </w:tc>
        <w:tc>
          <w:tcPr>
            <w:tcW w:w="912" w:type="pct"/>
            <w:gridSpan w:val="2"/>
            <w:shd w:val="clear" w:color="auto" w:fill="auto"/>
            <w:vAlign w:val="center"/>
          </w:tcPr>
          <w:p w:rsidR="00C203A7" w:rsidRPr="00170911" w:rsidRDefault="00C203A7" w:rsidP="00E42D3B">
            <w:pPr>
              <w:rPr>
                <w:sz w:val="16"/>
                <w:szCs w:val="16"/>
                <w:lang w:val="sr-Cyrl-CS"/>
              </w:rPr>
            </w:pPr>
            <w:r w:rsidRPr="00170911">
              <w:rPr>
                <w:rFonts w:eastAsia="Calibri"/>
                <w:sz w:val="16"/>
                <w:szCs w:val="14"/>
                <w:lang w:val="it-IT" w:eastAsia="it-IT"/>
              </w:rPr>
              <w:t>17511690</w:t>
            </w:r>
          </w:p>
        </w:tc>
        <w:tc>
          <w:tcPr>
            <w:tcW w:w="760" w:type="pct"/>
            <w:vAlign w:val="center"/>
          </w:tcPr>
          <w:p w:rsidR="00C203A7" w:rsidRPr="009F28FE" w:rsidRDefault="00C203A7" w:rsidP="00E42D3B">
            <w:pPr>
              <w:rPr>
                <w:sz w:val="18"/>
                <w:lang w:val="sr-Cyrl-CS"/>
              </w:rPr>
            </w:pPr>
            <w:r>
              <w:rPr>
                <w:sz w:val="18"/>
                <w:lang w:val="it-IT"/>
              </w:rPr>
              <w:t>Co-author</w:t>
            </w:r>
          </w:p>
        </w:tc>
      </w:tr>
      <w:tr w:rsidR="00C203A7" w:rsidRPr="00A22864" w:rsidTr="00D60DC1">
        <w:trPr>
          <w:trHeight w:val="227"/>
          <w:jc w:val="center"/>
        </w:trPr>
        <w:tc>
          <w:tcPr>
            <w:tcW w:w="3328" w:type="pct"/>
            <w:gridSpan w:val="7"/>
            <w:vAlign w:val="center"/>
          </w:tcPr>
          <w:p w:rsidR="00C203A7" w:rsidRPr="00170911" w:rsidRDefault="00C203A7" w:rsidP="00170911">
            <w:pPr>
              <w:rPr>
                <w:sz w:val="14"/>
                <w:lang w:val="sr-Cyrl-CS"/>
              </w:rPr>
            </w:pPr>
            <w:r w:rsidRPr="00170911">
              <w:rPr>
                <w:sz w:val="14"/>
                <w:lang w:val="sr-Cyrl-CS"/>
              </w:rPr>
              <w:t>Hematopoietic stem cell transplantation (HSCT) in children with j</w:t>
            </w:r>
            <w:r>
              <w:rPr>
                <w:sz w:val="14"/>
                <w:lang w:val="sr-Cyrl-CS"/>
              </w:rPr>
              <w:t>uvenile myelomonocytic leukemia</w:t>
            </w:r>
            <w:r w:rsidRPr="00170911">
              <w:rPr>
                <w:sz w:val="14"/>
                <w:lang w:val="en-US"/>
              </w:rPr>
              <w:t xml:space="preserve"> </w:t>
            </w:r>
            <w:r w:rsidRPr="00170911">
              <w:rPr>
                <w:sz w:val="14"/>
                <w:lang w:val="sr-Cyrl-CS"/>
              </w:rPr>
              <w:t>(JMML): Results of the EWOG-MDS/EBMT trial</w:t>
            </w:r>
          </w:p>
        </w:tc>
        <w:tc>
          <w:tcPr>
            <w:tcW w:w="912" w:type="pct"/>
            <w:gridSpan w:val="2"/>
            <w:shd w:val="clear" w:color="auto" w:fill="auto"/>
            <w:vAlign w:val="center"/>
          </w:tcPr>
          <w:p w:rsidR="00C203A7" w:rsidRPr="00170911" w:rsidRDefault="00C203A7" w:rsidP="00E42D3B">
            <w:pPr>
              <w:rPr>
                <w:sz w:val="16"/>
                <w:szCs w:val="16"/>
                <w:lang w:val="sr-Cyrl-CS"/>
              </w:rPr>
            </w:pPr>
            <w:r w:rsidRPr="00170911">
              <w:rPr>
                <w:rFonts w:eastAsia="Calibri"/>
                <w:sz w:val="16"/>
                <w:szCs w:val="14"/>
                <w:lang w:val="it-IT" w:eastAsia="it-IT"/>
              </w:rPr>
              <w:t>15353481</w:t>
            </w:r>
          </w:p>
        </w:tc>
        <w:tc>
          <w:tcPr>
            <w:tcW w:w="760" w:type="pct"/>
            <w:vAlign w:val="center"/>
          </w:tcPr>
          <w:p w:rsidR="00C203A7" w:rsidRPr="00170911" w:rsidRDefault="00C203A7" w:rsidP="00E42D3B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Co-author</w:t>
            </w:r>
          </w:p>
        </w:tc>
      </w:tr>
      <w:tr w:rsidR="00C203A7" w:rsidRPr="00A22864" w:rsidTr="00D60DC1">
        <w:trPr>
          <w:trHeight w:val="227"/>
          <w:jc w:val="center"/>
        </w:trPr>
        <w:tc>
          <w:tcPr>
            <w:tcW w:w="3328" w:type="pct"/>
            <w:gridSpan w:val="7"/>
            <w:vAlign w:val="center"/>
          </w:tcPr>
          <w:p w:rsidR="00C203A7" w:rsidRPr="00D60DC1" w:rsidRDefault="00C203A7" w:rsidP="00E42D3B">
            <w:pPr>
              <w:rPr>
                <w:lang w:val="en-US"/>
              </w:rPr>
            </w:pPr>
            <w:r w:rsidRPr="00D60DC1">
              <w:rPr>
                <w:rFonts w:eastAsia="Calibri"/>
                <w:sz w:val="14"/>
                <w:szCs w:val="16"/>
                <w:lang w:val="en-US" w:eastAsia="it-IT"/>
              </w:rPr>
              <w:t>Chronic graft-versus-host disease in children: incidence, risk factors, and impact on outcome</w:t>
            </w:r>
          </w:p>
        </w:tc>
        <w:tc>
          <w:tcPr>
            <w:tcW w:w="912" w:type="pct"/>
            <w:gridSpan w:val="2"/>
            <w:shd w:val="clear" w:color="auto" w:fill="auto"/>
            <w:vAlign w:val="center"/>
          </w:tcPr>
          <w:p w:rsidR="00C203A7" w:rsidRPr="00170911" w:rsidRDefault="00C203A7" w:rsidP="00E42D3B">
            <w:pPr>
              <w:rPr>
                <w:sz w:val="16"/>
                <w:szCs w:val="16"/>
                <w:lang w:val="sr-Cyrl-CS"/>
              </w:rPr>
            </w:pPr>
            <w:r w:rsidRPr="00170911">
              <w:rPr>
                <w:rFonts w:eastAsia="Calibri"/>
                <w:sz w:val="16"/>
                <w:szCs w:val="16"/>
                <w:lang w:val="it-IT" w:eastAsia="it-IT"/>
              </w:rPr>
              <w:t>12149197</w:t>
            </w:r>
          </w:p>
        </w:tc>
        <w:tc>
          <w:tcPr>
            <w:tcW w:w="760" w:type="pct"/>
            <w:vAlign w:val="center"/>
          </w:tcPr>
          <w:p w:rsidR="00C203A7" w:rsidRPr="009F28FE" w:rsidRDefault="00C203A7" w:rsidP="00E42D3B">
            <w:pPr>
              <w:rPr>
                <w:sz w:val="18"/>
                <w:lang w:val="it-IT"/>
              </w:rPr>
            </w:pPr>
            <w:r w:rsidRPr="009F28FE">
              <w:rPr>
                <w:sz w:val="18"/>
                <w:lang w:val="it-IT"/>
              </w:rPr>
              <w:t>F</w:t>
            </w:r>
            <w:r>
              <w:rPr>
                <w:sz w:val="18"/>
                <w:lang w:val="it-IT"/>
              </w:rPr>
              <w:t>irst</w:t>
            </w:r>
          </w:p>
        </w:tc>
      </w:tr>
      <w:tr w:rsidR="00C203A7" w:rsidRPr="00A22864" w:rsidTr="00D60DC1">
        <w:trPr>
          <w:trHeight w:val="227"/>
          <w:jc w:val="center"/>
        </w:trPr>
        <w:tc>
          <w:tcPr>
            <w:tcW w:w="3328" w:type="pct"/>
            <w:gridSpan w:val="7"/>
            <w:vAlign w:val="center"/>
          </w:tcPr>
          <w:p w:rsidR="00C203A7" w:rsidRPr="00D60DC1" w:rsidRDefault="00C203A7" w:rsidP="00E42D3B">
            <w:pPr>
              <w:rPr>
                <w:lang w:val="en-US"/>
              </w:rPr>
            </w:pPr>
            <w:r w:rsidRPr="00D60DC1">
              <w:rPr>
                <w:rFonts w:eastAsia="Calibri"/>
                <w:sz w:val="14"/>
                <w:szCs w:val="16"/>
                <w:lang w:val="en-US" w:eastAsia="it-IT"/>
              </w:rPr>
              <w:t>Rituximab for the treatment of refractory autoimmune hemolytic anemia in children</w:t>
            </w:r>
          </w:p>
        </w:tc>
        <w:tc>
          <w:tcPr>
            <w:tcW w:w="912" w:type="pct"/>
            <w:gridSpan w:val="2"/>
            <w:shd w:val="clear" w:color="auto" w:fill="auto"/>
            <w:vAlign w:val="center"/>
          </w:tcPr>
          <w:p w:rsidR="00C203A7" w:rsidRPr="00170911" w:rsidRDefault="00C203A7" w:rsidP="00E42D3B">
            <w:pPr>
              <w:rPr>
                <w:sz w:val="16"/>
                <w:szCs w:val="16"/>
                <w:lang w:val="sr-Cyrl-CS"/>
              </w:rPr>
            </w:pPr>
            <w:r w:rsidRPr="00170911">
              <w:rPr>
                <w:rFonts w:eastAsia="Calibri"/>
                <w:sz w:val="16"/>
                <w:szCs w:val="16"/>
                <w:lang w:val="it-IT" w:eastAsia="it-IT"/>
              </w:rPr>
              <w:t>12531800</w:t>
            </w:r>
          </w:p>
        </w:tc>
        <w:tc>
          <w:tcPr>
            <w:tcW w:w="760" w:type="pct"/>
            <w:vAlign w:val="center"/>
          </w:tcPr>
          <w:p w:rsidR="00C203A7" w:rsidRPr="009F28FE" w:rsidRDefault="00C203A7" w:rsidP="00E42D3B">
            <w:pPr>
              <w:rPr>
                <w:sz w:val="18"/>
                <w:lang w:val="it-IT"/>
              </w:rPr>
            </w:pPr>
            <w:r w:rsidRPr="009F28FE">
              <w:rPr>
                <w:sz w:val="18"/>
                <w:lang w:val="it-IT"/>
              </w:rPr>
              <w:t>F</w:t>
            </w:r>
            <w:r>
              <w:rPr>
                <w:sz w:val="18"/>
                <w:lang w:val="it-IT"/>
              </w:rPr>
              <w:t>irst</w:t>
            </w:r>
          </w:p>
        </w:tc>
      </w:tr>
      <w:tr w:rsidR="00C203A7" w:rsidRPr="00A22864" w:rsidTr="00D60DC1">
        <w:trPr>
          <w:trHeight w:val="227"/>
          <w:jc w:val="center"/>
        </w:trPr>
        <w:tc>
          <w:tcPr>
            <w:tcW w:w="3328" w:type="pct"/>
            <w:gridSpan w:val="7"/>
            <w:vAlign w:val="center"/>
          </w:tcPr>
          <w:p w:rsidR="00C203A7" w:rsidRPr="009F28FE" w:rsidRDefault="00C203A7" w:rsidP="009F28FE">
            <w:pPr>
              <w:widowControl/>
              <w:rPr>
                <w:rFonts w:eastAsia="Calibri"/>
                <w:sz w:val="16"/>
                <w:szCs w:val="16"/>
                <w:lang w:val="en-US" w:eastAsia="it-IT"/>
              </w:rPr>
            </w:pPr>
            <w:r w:rsidRPr="008F3773">
              <w:rPr>
                <w:rFonts w:eastAsia="Calibri"/>
                <w:sz w:val="14"/>
                <w:szCs w:val="16"/>
                <w:lang w:val="en-US" w:eastAsia="it-IT"/>
              </w:rPr>
              <w:t xml:space="preserve">Anti-CD20 monoclonal antibody for the treatment of severe, immune-mediated, pure red cell aplasia and hemolytic </w:t>
            </w:r>
            <w:proofErr w:type="spellStart"/>
            <w:r w:rsidRPr="008F3773">
              <w:rPr>
                <w:rFonts w:eastAsia="Calibri"/>
                <w:sz w:val="14"/>
                <w:szCs w:val="16"/>
                <w:lang w:val="en-US" w:eastAsia="it-IT"/>
              </w:rPr>
              <w:t>anaemia</w:t>
            </w:r>
            <w:proofErr w:type="spellEnd"/>
          </w:p>
        </w:tc>
        <w:tc>
          <w:tcPr>
            <w:tcW w:w="912" w:type="pct"/>
            <w:gridSpan w:val="2"/>
            <w:shd w:val="clear" w:color="auto" w:fill="auto"/>
            <w:vAlign w:val="center"/>
          </w:tcPr>
          <w:p w:rsidR="00C203A7" w:rsidRPr="00170911" w:rsidRDefault="00C203A7" w:rsidP="00E42D3B">
            <w:pPr>
              <w:rPr>
                <w:sz w:val="16"/>
                <w:szCs w:val="16"/>
                <w:lang w:val="sr-Cyrl-CS"/>
              </w:rPr>
            </w:pPr>
            <w:r w:rsidRPr="00170911">
              <w:rPr>
                <w:rFonts w:eastAsia="Calibri"/>
                <w:sz w:val="16"/>
                <w:szCs w:val="16"/>
                <w:lang w:val="it-IT" w:eastAsia="it-IT"/>
              </w:rPr>
              <w:t>11389047</w:t>
            </w:r>
          </w:p>
        </w:tc>
        <w:tc>
          <w:tcPr>
            <w:tcW w:w="760" w:type="pct"/>
            <w:vAlign w:val="center"/>
          </w:tcPr>
          <w:p w:rsidR="00C203A7" w:rsidRPr="009F28FE" w:rsidRDefault="00C203A7" w:rsidP="00E42D3B">
            <w:pPr>
              <w:rPr>
                <w:sz w:val="18"/>
                <w:lang w:val="it-IT"/>
              </w:rPr>
            </w:pPr>
            <w:r w:rsidRPr="009F28FE">
              <w:rPr>
                <w:sz w:val="18"/>
                <w:lang w:val="it-IT"/>
              </w:rPr>
              <w:t>F</w:t>
            </w:r>
            <w:r>
              <w:rPr>
                <w:sz w:val="18"/>
                <w:lang w:val="it-IT"/>
              </w:rPr>
              <w:t>irst</w:t>
            </w:r>
          </w:p>
        </w:tc>
      </w:tr>
      <w:tr w:rsidR="00C203A7" w:rsidRPr="00A22864" w:rsidTr="00D60DC1">
        <w:trPr>
          <w:trHeight w:val="227"/>
          <w:jc w:val="center"/>
        </w:trPr>
        <w:tc>
          <w:tcPr>
            <w:tcW w:w="3328" w:type="pct"/>
            <w:gridSpan w:val="7"/>
            <w:vAlign w:val="center"/>
          </w:tcPr>
          <w:p w:rsidR="00C203A7" w:rsidRPr="00A22864" w:rsidRDefault="00C203A7" w:rsidP="00E42D3B">
            <w:pPr>
              <w:rPr>
                <w:lang w:val="sr-Cyrl-CS"/>
              </w:rPr>
            </w:pPr>
          </w:p>
        </w:tc>
        <w:tc>
          <w:tcPr>
            <w:tcW w:w="912" w:type="pct"/>
            <w:gridSpan w:val="2"/>
            <w:shd w:val="clear" w:color="auto" w:fill="auto"/>
            <w:vAlign w:val="center"/>
          </w:tcPr>
          <w:p w:rsidR="00C203A7" w:rsidRPr="00A22864" w:rsidRDefault="00C203A7" w:rsidP="00E42D3B">
            <w:pPr>
              <w:rPr>
                <w:lang w:val="sr-Cyrl-CS"/>
              </w:rPr>
            </w:pPr>
          </w:p>
        </w:tc>
        <w:tc>
          <w:tcPr>
            <w:tcW w:w="760" w:type="pct"/>
            <w:vAlign w:val="center"/>
          </w:tcPr>
          <w:p w:rsidR="00C203A7" w:rsidRPr="00A22864" w:rsidRDefault="00C203A7" w:rsidP="00E42D3B">
            <w:pPr>
              <w:rPr>
                <w:lang w:val="sr-Cyrl-CS"/>
              </w:rPr>
            </w:pPr>
          </w:p>
        </w:tc>
      </w:tr>
      <w:tr w:rsidR="00C203A7" w:rsidRPr="00A22864" w:rsidTr="00BA0D1C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C203A7" w:rsidRPr="00A22864" w:rsidRDefault="00C203A7" w:rsidP="00E42D3B">
            <w:pPr>
              <w:rPr>
                <w:lang w:val="sr-Cyrl-CS"/>
              </w:rPr>
            </w:pPr>
            <w:r>
              <w:rPr>
                <w:b/>
                <w:lang w:val="en-US"/>
              </w:rPr>
              <w:t>Cumulative data of teacher’s scientific activity</w:t>
            </w:r>
          </w:p>
        </w:tc>
      </w:tr>
      <w:tr w:rsidR="00C203A7" w:rsidRPr="00A22864" w:rsidTr="0048133F">
        <w:trPr>
          <w:trHeight w:val="227"/>
          <w:jc w:val="center"/>
        </w:trPr>
        <w:tc>
          <w:tcPr>
            <w:tcW w:w="3154" w:type="pct"/>
            <w:gridSpan w:val="5"/>
            <w:vAlign w:val="center"/>
          </w:tcPr>
          <w:p w:rsidR="00C203A7" w:rsidRPr="00A22864" w:rsidRDefault="00C203A7" w:rsidP="00E42D3B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citations, without autocitations</w:t>
            </w:r>
          </w:p>
        </w:tc>
        <w:tc>
          <w:tcPr>
            <w:tcW w:w="1846" w:type="pct"/>
            <w:gridSpan w:val="5"/>
            <w:vAlign w:val="center"/>
          </w:tcPr>
          <w:p w:rsidR="00C203A7" w:rsidRPr="004B06DB" w:rsidRDefault="008948F5" w:rsidP="007C2C89">
            <w:pPr>
              <w:rPr>
                <w:lang w:val="it-IT"/>
              </w:rPr>
            </w:pPr>
            <w:r>
              <w:rPr>
                <w:lang w:val="it-IT"/>
              </w:rPr>
              <w:t>10</w:t>
            </w:r>
            <w:r w:rsidR="00C203A7">
              <w:rPr>
                <w:lang w:val="it-IT"/>
              </w:rPr>
              <w:t>144  (H-index 54)</w:t>
            </w:r>
          </w:p>
        </w:tc>
      </w:tr>
      <w:tr w:rsidR="00C203A7" w:rsidRPr="00A22864" w:rsidTr="0048133F">
        <w:trPr>
          <w:trHeight w:val="227"/>
          <w:jc w:val="center"/>
        </w:trPr>
        <w:tc>
          <w:tcPr>
            <w:tcW w:w="3154" w:type="pct"/>
            <w:gridSpan w:val="5"/>
            <w:vAlign w:val="center"/>
          </w:tcPr>
          <w:p w:rsidR="00C203A7" w:rsidRPr="00A22864" w:rsidRDefault="00C203A7" w:rsidP="00E42D3B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papers from the SCI (or SSCI) list</w:t>
            </w:r>
          </w:p>
        </w:tc>
        <w:tc>
          <w:tcPr>
            <w:tcW w:w="1846" w:type="pct"/>
            <w:gridSpan w:val="5"/>
            <w:vAlign w:val="center"/>
          </w:tcPr>
          <w:p w:rsidR="00C203A7" w:rsidRPr="007C2C89" w:rsidRDefault="00C203A7" w:rsidP="00E42D3B">
            <w:pPr>
              <w:rPr>
                <w:lang w:val="it-IT"/>
              </w:rPr>
            </w:pPr>
            <w:r>
              <w:rPr>
                <w:lang w:val="it-IT"/>
              </w:rPr>
              <w:t>591</w:t>
            </w:r>
          </w:p>
        </w:tc>
      </w:tr>
      <w:tr w:rsidR="00C203A7" w:rsidRPr="00A22864" w:rsidTr="00E03027">
        <w:trPr>
          <w:trHeight w:val="227"/>
          <w:jc w:val="center"/>
        </w:trPr>
        <w:tc>
          <w:tcPr>
            <w:tcW w:w="3154" w:type="pct"/>
            <w:gridSpan w:val="5"/>
            <w:vAlign w:val="center"/>
          </w:tcPr>
          <w:p w:rsidR="00C203A7" w:rsidRPr="00A22864" w:rsidRDefault="00C203A7" w:rsidP="0056662B">
            <w:pPr>
              <w:spacing w:after="60"/>
              <w:rPr>
                <w:b/>
                <w:lang w:val="sr-Cyrl-CS"/>
              </w:rPr>
            </w:pPr>
            <w:r w:rsidRPr="00DD2D64">
              <w:rPr>
                <w:lang w:val="sr-Cyrl-CS"/>
              </w:rPr>
              <w:t>Current participation in projects</w:t>
            </w:r>
          </w:p>
        </w:tc>
        <w:tc>
          <w:tcPr>
            <w:tcW w:w="838" w:type="pct"/>
            <w:gridSpan w:val="3"/>
            <w:vAlign w:val="center"/>
          </w:tcPr>
          <w:p w:rsidR="00C203A7" w:rsidRPr="00E03027" w:rsidRDefault="00C203A7" w:rsidP="0056662B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>Domestic  5</w:t>
            </w:r>
          </w:p>
        </w:tc>
        <w:tc>
          <w:tcPr>
            <w:tcW w:w="1008" w:type="pct"/>
            <w:gridSpan w:val="2"/>
            <w:vAlign w:val="center"/>
          </w:tcPr>
          <w:p w:rsidR="00C203A7" w:rsidRPr="00E03027" w:rsidRDefault="00C203A7" w:rsidP="0056662B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>International   0</w:t>
            </w:r>
          </w:p>
        </w:tc>
      </w:tr>
      <w:tr w:rsidR="00C203A7" w:rsidRPr="00A22864" w:rsidTr="0048133F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C203A7" w:rsidRPr="00B82F06" w:rsidRDefault="00C203A7" w:rsidP="00E42D3B">
            <w:pPr>
              <w:rPr>
                <w:lang w:val="en-US"/>
              </w:rPr>
            </w:pPr>
            <w:r>
              <w:rPr>
                <w:lang w:val="en-US"/>
              </w:rPr>
              <w:t xml:space="preserve">Trainings: </w:t>
            </w:r>
            <w:r w:rsidR="0071705C">
              <w:rPr>
                <w:lang w:val="en-US"/>
              </w:rPr>
              <w:t xml:space="preserve"> </w:t>
            </w:r>
            <w:r>
              <w:rPr>
                <w:lang w:val="en-US"/>
              </w:rPr>
              <w:t>teaching and tutorial activities in the following courses:</w:t>
            </w:r>
          </w:p>
          <w:p w:rsidR="00C203A7" w:rsidRDefault="00C203A7" w:rsidP="0048133F">
            <w:pPr>
              <w:rPr>
                <w:rFonts w:eastAsia="Calibri"/>
                <w:lang w:val="it-IT" w:eastAsia="it-IT"/>
              </w:rPr>
            </w:pPr>
            <w:r w:rsidRPr="0048133F">
              <w:rPr>
                <w:rFonts w:eastAsia="Calibri"/>
                <w:lang w:val="it-IT" w:eastAsia="it-IT"/>
              </w:rPr>
              <w:t>Master Course Pediatric Hematology, University La Sapienza, Rom</w:t>
            </w:r>
            <w:r w:rsidR="008948F5">
              <w:rPr>
                <w:rFonts w:eastAsia="Calibri"/>
                <w:lang w:val="it-IT" w:eastAsia="it-IT"/>
              </w:rPr>
              <w:t>e</w:t>
            </w:r>
            <w:r>
              <w:rPr>
                <w:rFonts w:eastAsia="Calibri"/>
                <w:lang w:val="it-IT" w:eastAsia="it-IT"/>
              </w:rPr>
              <w:t xml:space="preserve">; </w:t>
            </w:r>
          </w:p>
          <w:p w:rsidR="00C203A7" w:rsidRDefault="00C203A7" w:rsidP="0048133F">
            <w:pPr>
              <w:rPr>
                <w:rFonts w:eastAsia="Calibri"/>
                <w:lang w:val="en-US" w:eastAsia="it-IT"/>
              </w:rPr>
            </w:pPr>
            <w:r w:rsidRPr="0048133F">
              <w:rPr>
                <w:rFonts w:eastAsia="Calibri"/>
                <w:lang w:val="en-US" w:eastAsia="it-IT"/>
              </w:rPr>
              <w:t xml:space="preserve">Master </w:t>
            </w:r>
            <w:r>
              <w:rPr>
                <w:rFonts w:eastAsia="Calibri"/>
                <w:lang w:val="en-US" w:eastAsia="it-IT"/>
              </w:rPr>
              <w:t xml:space="preserve">Course </w:t>
            </w:r>
            <w:r w:rsidRPr="0048133F">
              <w:rPr>
                <w:rFonts w:eastAsia="Calibri"/>
                <w:lang w:val="en-US" w:eastAsia="it-IT"/>
              </w:rPr>
              <w:t xml:space="preserve">Microbiology </w:t>
            </w:r>
            <w:r>
              <w:rPr>
                <w:rFonts w:eastAsia="Calibri"/>
                <w:lang w:val="en-US" w:eastAsia="it-IT"/>
              </w:rPr>
              <w:t xml:space="preserve">Advanced </w:t>
            </w:r>
            <w:r w:rsidRPr="0048133F">
              <w:rPr>
                <w:rFonts w:eastAsia="Calibri"/>
                <w:lang w:val="en-US" w:eastAsia="it-IT"/>
              </w:rPr>
              <w:t>Diagnostics, University of Pavia</w:t>
            </w:r>
            <w:r>
              <w:rPr>
                <w:rFonts w:eastAsia="Calibri"/>
                <w:lang w:val="en-US" w:eastAsia="it-IT"/>
              </w:rPr>
              <w:t>;</w:t>
            </w:r>
          </w:p>
          <w:p w:rsidR="00C203A7" w:rsidRDefault="00C203A7" w:rsidP="0048133F">
            <w:pPr>
              <w:rPr>
                <w:rFonts w:eastAsia="Calibri"/>
                <w:lang w:val="en-US" w:eastAsia="it-IT"/>
              </w:rPr>
            </w:pPr>
            <w:r>
              <w:rPr>
                <w:rFonts w:eastAsia="Calibri"/>
                <w:lang w:val="en-US" w:eastAsia="it-IT"/>
              </w:rPr>
              <w:t xml:space="preserve">Master Course of Oncological Nutrition, </w:t>
            </w:r>
            <w:r w:rsidRPr="0048133F">
              <w:rPr>
                <w:rFonts w:eastAsia="Calibri"/>
                <w:lang w:val="en-US" w:eastAsia="it-IT"/>
              </w:rPr>
              <w:t>University of Pavia</w:t>
            </w:r>
            <w:r>
              <w:rPr>
                <w:rFonts w:eastAsia="Calibri"/>
                <w:lang w:val="en-US" w:eastAsia="it-IT"/>
              </w:rPr>
              <w:t>;</w:t>
            </w:r>
          </w:p>
          <w:p w:rsidR="00C203A7" w:rsidRPr="0048133F" w:rsidRDefault="00C203A7" w:rsidP="0048133F">
            <w:pPr>
              <w:rPr>
                <w:rFonts w:eastAsia="Calibri"/>
                <w:lang w:val="en-US" w:eastAsia="it-IT"/>
              </w:rPr>
            </w:pPr>
            <w:r>
              <w:rPr>
                <w:rFonts w:eastAsia="Calibri"/>
                <w:lang w:val="en-US" w:eastAsia="it-IT"/>
              </w:rPr>
              <w:t xml:space="preserve">Master Course Expert Nurse in Pediatric and Neonatal Area, </w:t>
            </w:r>
            <w:r w:rsidRPr="0048133F">
              <w:rPr>
                <w:rFonts w:eastAsia="Calibri"/>
                <w:lang w:val="en-US" w:eastAsia="it-IT"/>
              </w:rPr>
              <w:t>University of Pavia</w:t>
            </w:r>
            <w:r>
              <w:rPr>
                <w:rFonts w:eastAsia="Calibri"/>
                <w:lang w:val="en-US" w:eastAsia="it-IT"/>
              </w:rPr>
              <w:t>.</w:t>
            </w:r>
          </w:p>
        </w:tc>
      </w:tr>
      <w:tr w:rsidR="00C203A7" w:rsidRPr="00A22864" w:rsidTr="00BA0D1C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C203A7" w:rsidRPr="00B82F06" w:rsidRDefault="00C203A7" w:rsidP="00E42D3B">
            <w:pPr>
              <w:rPr>
                <w:lang w:val="en-US"/>
              </w:rPr>
            </w:pPr>
            <w:r>
              <w:rPr>
                <w:lang w:val="en-US"/>
              </w:rPr>
              <w:t>Other relevant data</w:t>
            </w:r>
          </w:p>
        </w:tc>
      </w:tr>
      <w:tr w:rsidR="00C203A7" w:rsidRPr="00A22864" w:rsidTr="00BA0D1C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C203A7" w:rsidRPr="00B82F06" w:rsidRDefault="00C203A7" w:rsidP="00E42D3B">
            <w:pPr>
              <w:rPr>
                <w:lang w:val="en-US"/>
              </w:rPr>
            </w:pPr>
            <w:r w:rsidRPr="00DD2D64">
              <w:rPr>
                <w:lang w:val="sr-Cyrl-CS"/>
              </w:rPr>
              <w:t xml:space="preserve">The </w:t>
            </w:r>
            <w:r>
              <w:rPr>
                <w:lang w:val="sr-Cyrl-CS"/>
              </w:rPr>
              <w:t xml:space="preserve">maximum length must not exceed </w:t>
            </w:r>
            <w:r>
              <w:rPr>
                <w:lang w:val="en-US"/>
              </w:rPr>
              <w:t>1</w:t>
            </w:r>
            <w:r w:rsidRPr="00DD2D64">
              <w:rPr>
                <w:lang w:val="sr-Cyrl-CS"/>
              </w:rPr>
              <w:t xml:space="preserve"> A4 page</w:t>
            </w:r>
          </w:p>
        </w:tc>
      </w:tr>
    </w:tbl>
    <w:p w:rsidR="00EF4268" w:rsidRDefault="00EF4268"/>
    <w:sectPr w:rsidR="00EF4268" w:rsidSect="00EF426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93A" w:rsidRDefault="00BD093A" w:rsidP="00D37AAD">
      <w:r>
        <w:separator/>
      </w:r>
    </w:p>
  </w:endnote>
  <w:endnote w:type="continuationSeparator" w:id="0">
    <w:p w:rsidR="00BD093A" w:rsidRDefault="00BD093A" w:rsidP="00D3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93A" w:rsidRDefault="00BD093A" w:rsidP="00D37AAD">
      <w:r>
        <w:separator/>
      </w:r>
    </w:p>
  </w:footnote>
  <w:footnote w:type="continuationSeparator" w:id="0">
    <w:p w:rsidR="00BD093A" w:rsidRDefault="00BD093A" w:rsidP="00D3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AAD" w:rsidRPr="00B82F06" w:rsidRDefault="00B82F06" w:rsidP="00D37AAD">
    <w:pPr>
      <w:spacing w:after="60"/>
      <w:jc w:val="center"/>
      <w:rPr>
        <w:iCs/>
        <w:sz w:val="22"/>
        <w:szCs w:val="22"/>
        <w:lang w:val="en-US"/>
      </w:rPr>
    </w:pPr>
    <w:r>
      <w:rPr>
        <w:b/>
        <w:iCs/>
        <w:sz w:val="22"/>
        <w:szCs w:val="22"/>
        <w:lang w:val="en-US"/>
      </w:rPr>
      <w:t>Table 9.6 Teacher’s Comp</w:t>
    </w:r>
    <w:r w:rsidR="00D9667C">
      <w:rPr>
        <w:b/>
        <w:iCs/>
        <w:sz w:val="22"/>
        <w:szCs w:val="22"/>
        <w:lang w:val="en-US"/>
      </w:rPr>
      <w:t>e</w:t>
    </w:r>
    <w:r>
      <w:rPr>
        <w:b/>
        <w:iCs/>
        <w:sz w:val="22"/>
        <w:szCs w:val="22"/>
        <w:lang w:val="en-US"/>
      </w:rPr>
      <w:t>tence</w:t>
    </w:r>
  </w:p>
  <w:p w:rsidR="00D37AAD" w:rsidRDefault="00D37A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AAD"/>
    <w:rsid w:val="001122DB"/>
    <w:rsid w:val="00170911"/>
    <w:rsid w:val="00187861"/>
    <w:rsid w:val="00246FC3"/>
    <w:rsid w:val="00412301"/>
    <w:rsid w:val="0048133F"/>
    <w:rsid w:val="004B06DB"/>
    <w:rsid w:val="0056662B"/>
    <w:rsid w:val="006F30DD"/>
    <w:rsid w:val="0071705C"/>
    <w:rsid w:val="007C2C89"/>
    <w:rsid w:val="008948F5"/>
    <w:rsid w:val="008B4F5A"/>
    <w:rsid w:val="008F3773"/>
    <w:rsid w:val="0091253A"/>
    <w:rsid w:val="009F28FE"/>
    <w:rsid w:val="00A16F83"/>
    <w:rsid w:val="00A43CF0"/>
    <w:rsid w:val="00B82F06"/>
    <w:rsid w:val="00BA0D1C"/>
    <w:rsid w:val="00BC5539"/>
    <w:rsid w:val="00BD093A"/>
    <w:rsid w:val="00C203A7"/>
    <w:rsid w:val="00D140DB"/>
    <w:rsid w:val="00D37AAD"/>
    <w:rsid w:val="00D60DC1"/>
    <w:rsid w:val="00D67D98"/>
    <w:rsid w:val="00D9667C"/>
    <w:rsid w:val="00DF46B3"/>
    <w:rsid w:val="00E03027"/>
    <w:rsid w:val="00E0326D"/>
    <w:rsid w:val="00E42D3B"/>
    <w:rsid w:val="00EA29A1"/>
    <w:rsid w:val="00EF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C2AFB1-0863-4F91-9BCD-8C87037BA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cp:lastModifiedBy>Windows User</cp:lastModifiedBy>
  <cp:revision>2</cp:revision>
  <dcterms:created xsi:type="dcterms:W3CDTF">2021-05-22T08:58:00Z</dcterms:created>
  <dcterms:modified xsi:type="dcterms:W3CDTF">2021-05-22T08:58:00Z</dcterms:modified>
</cp:coreProperties>
</file>